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scheader"/>
      <w:bookmarkStart w:id="5" w:name="scheader"/>
      <w:bookmarkEnd w:id="5"/>
    </w:p>
    <w:tbl>
      <w:tblPr>
        <w:tblW w:w="59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956"/>
      </w:tblGrid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SECURITIES AND EXCHANGE COMMISSION </w:t>
              <w:br/>
              <w:t xml:space="preserve">Washington, D.C. 20549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SCHEDULE 13G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UNDER THE SECURITIES EXCHANGE ACT OF 1934 </w:t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X-Energy, Inc.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(Name of Issuer)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Class A common stock, par value $0.0001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(Title of Class of Securities)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(CUSIP Number)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95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06/30/2026</w:t>
            </w:r>
          </w:p>
          <w:p>
            <w:pPr>
              <w:pStyle w:val="HorizontalLine"/>
              <w:bidi w:val="0"/>
              <w:jc w:val="center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(Date of Event Which Requires Filing of this Statement)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tbl>
      <w:tblPr>
        <w:tblW w:w="844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446"/>
      </w:tblGrid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Check the appropriate box to designate the rule pursuant to which this Schedule is filed: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13d-1(b)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13d-1(c) </w:t>
            </w:r>
          </w:p>
        </w:tc>
      </w:tr>
      <w:tr>
        <w:trPr/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Rule 13d-1(d) </w:t>
            </w:r>
          </w:p>
        </w:tc>
      </w:tr>
    </w:tbl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HorizontalLine"/>
        <w:pBdr>
          <w:bottom w:val="double" w:sz="2" w:space="0" w:color="808080"/>
        </w:pBdr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  <w:t xml:space="preserve">schemaVersion: </w:t>
      </w:r>
    </w:p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cusipNumber"/>
      <w:bookmarkStart w:id="7" w:name="cusipNumber"/>
      <w:bookmarkEnd w:id="7"/>
    </w:p>
    <w:tbl>
      <w:tblPr>
        <w:tblW w:w="510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3830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CUSIP No.</w:t>
            </w:r>
          </w:p>
        </w:tc>
        <w:tc>
          <w:tcPr>
            <w:tcW w:w="38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  <w:bookmarkStart w:id="8" w:name="reportingPersonDetails"/>
      <w:bookmarkStart w:id="9" w:name="reportingPersonDetails"/>
      <w:bookmarkEnd w:id="9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2"/>
        <w:gridCol w:w="7913"/>
      </w:tblGrid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Names of Reporting Persons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Amazon.com, Inc.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Check the appropriate box if a member of a Group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</w:t>
            </w:r>
            <w:r>
              <w:rPr/>
              <w:t xml:space="preserve">(a) </w:t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 xml:space="preserve">  (b)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Sec Use Only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 or Place of Organization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DELAWARE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Number of Shares Beneficially Owned by Each Reporting Person With:</w:t>
            </w:r>
          </w:p>
          <w:tbl>
            <w:tblPr>
              <w:tblW w:w="3032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42"/>
              <w:gridCol w:w="2790"/>
            </w:tblGrid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5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65,836,948.00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6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Voting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7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Sole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65,836,948.00</w:t>
                  </w:r>
                </w:p>
              </w:tc>
            </w:tr>
            <w:tr>
              <w:trPr/>
              <w:tc>
                <w:tcPr>
                  <w:tcW w:w="24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8</w:t>
                  </w:r>
                </w:p>
              </w:tc>
              <w:tc>
                <w:tcPr>
                  <w:tcW w:w="279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jc w:val="left"/>
                    <w:rPr/>
                  </w:pPr>
                  <w:r>
                    <w:rPr/>
                    <w:t xml:space="preserve">Shared Dispositive Power </w:t>
                  </w:r>
                </w:p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0.00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9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Aggregate Amount Beneficially Owned by Each Reporting Person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65,836,948.00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10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Check box if the aggregate amount in row (9) excludes certain shares (See Instructions) </w:t>
              <w:br/>
              <w:br/>
            </w: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11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 represented by amount in row (9)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22.9 % </w:t>
            </w:r>
          </w:p>
        </w:tc>
      </w:tr>
      <w:tr>
        <w:trPr/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12</w:t>
            </w:r>
          </w:p>
        </w:tc>
        <w:tc>
          <w:tcPr>
            <w:tcW w:w="7913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Type of Reporting Person (See Instructions)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CO</w:t>
            </w:r>
          </w:p>
        </w:tc>
      </w:tr>
    </w:tbl>
    <w:tbl>
      <w:tblPr>
        <w:tblW w:w="19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96"/>
      </w:tblGrid>
      <w:tr>
        <w:trPr/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 xml:space="preserve">SCHEDULE 13G </w:t>
            </w:r>
          </w:p>
        </w:tc>
      </w:tr>
    </w:tbl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0" w:name="item1to9"/>
      <w:bookmarkStart w:id="11" w:name="item1to9"/>
      <w:bookmarkEnd w:id="11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96"/>
        <w:gridCol w:w="8954"/>
        <w:gridCol w:w="155"/>
      </w:tblGrid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issuer: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X-Energy,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of issuer's principal executive offices: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530 Gaither Road, Suite 700, Rockville, MD 20850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2.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Name of person filing: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Amazon.com, Inc.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Address or principal business office or, if none, residence: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410 TERRY AVENUE NORTH, SEATTLE, WA, 98109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Citizenship: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DELAWARE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Title of class of securities: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Class A common stock, par value $0.0001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CUSIP No.: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3.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If this statement is filed pursuant to §§ 240.13d-1(b) or 240.13d-2(b) or (c), check whether the person filing is a: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Broker or dealer registered under section 15 of the Act (15 U.S.C. 78o);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8" name="Image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Bank as defined in section 3(a)(6)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Insurance company as defined in section 3(a)(19) of the Act (15 U.S.C. 78c);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(d)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Investment company registered under section 8 of the Investment Company Act of 1940 (15 U.S.C. 80a-8);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(e)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investment adviser in accordance with § 240.13d-1(b)(1)(ii)(E);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(f)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2" name="Image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An employee benefit plan or endowment fund in accordance with § 240.13d-1(b)(1)(ii)(F);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(g)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3" name="Image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parent holding company or control person in accordance with § 240.13d-1(b)(1)(ii)(G);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(h)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4" name="Image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savings associations as defined in Section 3(b) of the Federal Deposit Insurance Act (12 U.S.C. 1813);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(i)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5" name="Image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church plan that is excluded from the definition of an investment company under section 3(c)(14) of the Investment Company Act of 1940 (15 U.S.C. 80a-3);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(j)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6" name="Image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A non-U.S. institution in accordance with § 240.13d-1(b)(1)(ii)(J). If filing as a non-U.S. institution in accordance with § 240.13d-1(b)(1)(ii)(J), </w:t>
              <w:br/>
              <w:t xml:space="preserve">       please specify the type of institution: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(k)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7" name="Image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/>
              <w:t>   </w:t>
            </w:r>
            <w:r>
              <w:rPr/>
              <w:t xml:space="preserve">Group, in accordance with Rule 240.13d-1(b)(1)(ii)(K).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10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4.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(a)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Amount beneficially owned: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65,836,948 Amazon.com NV Investment Holdings LLC ("NV Holdings"), a wholly-owned subsidiary of Amazon.com, Inc. ("Amazon"), is the record holder of the shares of Class A common stock, par value $0.0001 ("Class A common stock"). Amazon has sole voting and investment power with respect to the shares held by NV Holdings.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(b)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Percent of class: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22.9% The percent of class beneficially owned by Amazon was calculated assuming 287,458,734 shares of Class A common stock of X-Energy, Inc. (the "Issuer") outstanding as of June 2, 2026, as reported in the Issuer's Quarterly Report on Form 10-Q for the fiscal quarter ended March 31, 2026, filed with the Securities and Exchange Commission on June 4, 2026.  %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(c)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Number of shares as to which the person has: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(i) Sole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65,836,948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(ii) Shared power to vote or to direct the vote: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(iii) Sole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65,836,948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jc w:val="left"/>
              <w:rPr/>
            </w:pPr>
            <w:r>
              <w:rPr/>
              <w:t xml:space="preserve">(iv) Shared power to dispose or to direct the disposition of: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0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5.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5 Percent or Less of a Class.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6.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Ownership of more than 5 Percent on Behalf of Another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7.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the Subsidiary Which Acquired the Security Being Reported on by the Parent Holding Company or Control Person.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8.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Identification and Classification of Members of the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9.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Notice of Dissolution of Group.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954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  <w:tc>
          <w:tcPr>
            <w:tcW w:w="15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2" w:name="certifications"/>
      <w:bookmarkStart w:id="13" w:name="certifications"/>
      <w:bookmarkEnd w:id="13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74"/>
        <w:gridCol w:w="9331"/>
      </w:tblGrid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Item 10.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Certifications:</w:t>
            </w:r>
          </w:p>
        </w:tc>
      </w:tr>
      <w:tr>
        <w:trPr/>
        <w:tc>
          <w:tcPr>
            <w:tcW w:w="8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9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 xml:space="preserve">Not Applicable 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14" w:name="signatureInfo"/>
      <w:bookmarkStart w:id="15" w:name="signatureInfo"/>
      <w:bookmarkEnd w:id="15"/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59"/>
        <w:gridCol w:w="8446"/>
      </w:tblGrid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   </w:t>
            </w:r>
            <w:r>
              <w:rPr/>
              <w:t>SIGNATURE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17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both"/>
              <w:rPr/>
            </w:pPr>
            <w:r>
              <w:rPr/>
              <w:t xml:space="preserve">After reasonable inquiry and to the best of my knowledge and belief, I certify that the information set forth in this statement is true, complete and correct. </w:t>
            </w:r>
          </w:p>
        </w:tc>
      </w:tr>
    </w:tbl>
    <w:tbl>
      <w:tblPr>
        <w:tblW w:w="41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52"/>
        <w:gridCol w:w="2052"/>
      </w:tblGrid>
      <w:tr>
        <w:trPr/>
        <w:tc>
          <w:tcPr>
            <w:tcW w:w="205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921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left"/>
                    <w:rPr/>
                  </w:pPr>
                  <w:r>
                    <w:rPr/>
                    <w:t>Amazon.com,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20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836"/>
        <w:gridCol w:w="4369"/>
      </w:tblGrid>
      <w:tr>
        <w:trPr/>
        <w:tc>
          <w:tcPr>
            <w:tcW w:w="583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 </w:t>
            </w:r>
          </w:p>
          <w:tbl>
            <w:tblPr>
              <w:tblW w:w="10205" w:type="dxa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8"/>
              <w:gridCol w:w="9047"/>
            </w:tblGrid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Signature: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/s/ Susan K. Jong</w:t>
                  </w:r>
                </w:p>
              </w:tc>
            </w:tr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Name/Title: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Susan K. Jong, Vice President and Secretary</w:t>
                  </w:r>
                </w:p>
              </w:tc>
            </w:tr>
            <w:tr>
              <w:trPr/>
              <w:tc>
                <w:tcPr>
                  <w:tcW w:w="11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Date:</w:t>
                  </w:r>
                </w:p>
              </w:tc>
              <w:tc>
                <w:tcPr>
                  <w:tcW w:w="904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08/06/2026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436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unchecked.jpg" TargetMode="External"/><Relationship Id="rId6" Type="http://schemas.openxmlformats.org/officeDocument/2006/relationships/image" Target="https://cdn.kscope.io/box-unchecked.jpg" TargetMode="External"/><Relationship Id="rId7" Type="http://schemas.openxmlformats.org/officeDocument/2006/relationships/image" Target="https://cdn.kscope.io/box-unchecked.jpg" TargetMode="External"/><Relationship Id="rId8" Type="http://schemas.openxmlformats.org/officeDocument/2006/relationships/image" Target="https://cdn.kscope.io/box-unchecked.jpg" TargetMode="External"/><Relationship Id="rId9" Type="http://schemas.openxmlformats.org/officeDocument/2006/relationships/image" Target="https://cdn.kscope.io/box-unchecked.jpg" TargetMode="External"/><Relationship Id="rId10" Type="http://schemas.openxmlformats.org/officeDocument/2006/relationships/image" Target="https://cdn.kscope.io/box-unchecked.jpg" TargetMode="External"/><Relationship Id="rId11" Type="http://schemas.openxmlformats.org/officeDocument/2006/relationships/image" Target="https://cdn.kscope.io/box-unchecked.jpg" TargetMode="External"/><Relationship Id="rId12" Type="http://schemas.openxmlformats.org/officeDocument/2006/relationships/image" Target="https://cdn.kscope.io/box-unchecked.jpg" TargetMode="External"/><Relationship Id="rId13" Type="http://schemas.openxmlformats.org/officeDocument/2006/relationships/image" Target="https://cdn.kscope.io/box-unchecked.jpg" TargetMode="External"/><Relationship Id="rId14" Type="http://schemas.openxmlformats.org/officeDocument/2006/relationships/image" Target="https://cdn.kscope.io/box-unchecked.jpg" TargetMode="External"/><Relationship Id="rId15" Type="http://schemas.openxmlformats.org/officeDocument/2006/relationships/image" Target="https://cdn.kscope.io/box-unchecked.jpg" TargetMode="External"/><Relationship Id="rId16" Type="http://schemas.openxmlformats.org/officeDocument/2006/relationships/image" Target="https://cdn.kscope.io/box-unchecked.jpg" TargetMode="External"/><Relationship Id="rId17" Type="http://schemas.openxmlformats.org/officeDocument/2006/relationships/image" Target="https://cdn.kscope.io/box-unchecked.jpg" TargetMode="External"/><Relationship Id="rId18" Type="http://schemas.openxmlformats.org/officeDocument/2006/relationships/image" Target="https://cdn.kscope.io/box-unchecked.jpg" TargetMode="External"/><Relationship Id="rId19" Type="http://schemas.openxmlformats.org/officeDocument/2006/relationships/fontTable" Target="fontTable.xml"/><Relationship Id="rId2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741</Words>
  <Characters>3872</Characters>
  <CharactersWithSpaces>4605</CharactersWithSpaces>
  <Paragraphs>160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